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13947" w14:textId="688396FA" w:rsidR="001232F8" w:rsidRPr="009B1B19" w:rsidRDefault="001232F8" w:rsidP="00421E6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B1B19">
        <w:rPr>
          <w:rFonts w:ascii="Times New Roman" w:hAnsi="Times New Roman" w:cs="Times New Roman"/>
          <w:b/>
          <w:sz w:val="28"/>
          <w:szCs w:val="28"/>
          <w:u w:val="single"/>
        </w:rPr>
        <w:t>Key messages on addressing changes to the L</w:t>
      </w:r>
      <w:r w:rsidR="00421E61" w:rsidRPr="009B1B19">
        <w:rPr>
          <w:rFonts w:ascii="Times New Roman" w:hAnsi="Times New Roman" w:cs="Times New Roman"/>
          <w:b/>
          <w:sz w:val="28"/>
          <w:szCs w:val="28"/>
          <w:u w:val="single"/>
        </w:rPr>
        <w:t>ead and Copper Rule</w:t>
      </w:r>
    </w:p>
    <w:p w14:paraId="463F1304" w14:textId="77777777" w:rsidR="00607034" w:rsidRPr="00421E61" w:rsidRDefault="003E5CD0" w:rsidP="003E5C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E61">
        <w:rPr>
          <w:rFonts w:ascii="Times New Roman" w:hAnsi="Times New Roman" w:cs="Times New Roman"/>
          <w:sz w:val="24"/>
          <w:szCs w:val="24"/>
        </w:rPr>
        <w:t xml:space="preserve">Lead exposure is a public health priority for </w:t>
      </w:r>
      <w:r w:rsidR="00607034" w:rsidRPr="00421E61">
        <w:rPr>
          <w:rFonts w:ascii="Times New Roman" w:hAnsi="Times New Roman" w:cs="Times New Roman"/>
          <w:sz w:val="24"/>
          <w:szCs w:val="24"/>
        </w:rPr>
        <w:t>state and local governments, including environmental and public health departments in addition to water service providers.</w:t>
      </w:r>
    </w:p>
    <w:p w14:paraId="7CC95019" w14:textId="77777777" w:rsidR="00F33829" w:rsidRPr="00421E61" w:rsidRDefault="00F33829" w:rsidP="00B14B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E61">
        <w:rPr>
          <w:rFonts w:ascii="Times New Roman" w:hAnsi="Times New Roman" w:cs="Times New Roman"/>
          <w:sz w:val="24"/>
          <w:szCs w:val="24"/>
        </w:rPr>
        <w:t xml:space="preserve">The primary role of all water service providers is to protect public health.  </w:t>
      </w:r>
    </w:p>
    <w:p w14:paraId="5212D281" w14:textId="77777777" w:rsidR="00607034" w:rsidRPr="00421E61" w:rsidRDefault="00607034" w:rsidP="00B14B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E61">
        <w:rPr>
          <w:rFonts w:ascii="Times New Roman" w:hAnsi="Times New Roman" w:cs="Times New Roman"/>
          <w:sz w:val="24"/>
          <w:szCs w:val="24"/>
        </w:rPr>
        <w:t xml:space="preserve">Eliminating lead exposure needs a comprehensive </w:t>
      </w:r>
      <w:r w:rsidR="00D20D3C" w:rsidRPr="00421E61">
        <w:rPr>
          <w:rFonts w:ascii="Times New Roman" w:hAnsi="Times New Roman" w:cs="Times New Roman"/>
          <w:sz w:val="24"/>
          <w:szCs w:val="24"/>
        </w:rPr>
        <w:t xml:space="preserve">and collaborative </w:t>
      </w:r>
      <w:r w:rsidRPr="00421E61">
        <w:rPr>
          <w:rFonts w:ascii="Times New Roman" w:hAnsi="Times New Roman" w:cs="Times New Roman"/>
          <w:sz w:val="24"/>
          <w:szCs w:val="24"/>
        </w:rPr>
        <w:t xml:space="preserve">approach. </w:t>
      </w:r>
    </w:p>
    <w:p w14:paraId="37228FC8" w14:textId="77777777" w:rsidR="00D20D3C" w:rsidRPr="00421E61" w:rsidRDefault="00D20D3C" w:rsidP="00B14B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E61">
        <w:rPr>
          <w:rFonts w:ascii="Times New Roman" w:hAnsi="Times New Roman" w:cs="Times New Roman"/>
          <w:sz w:val="24"/>
          <w:szCs w:val="24"/>
        </w:rPr>
        <w:t xml:space="preserve">Removing lead service lines must be a shared responsibility between water systems and homeowners. </w:t>
      </w:r>
    </w:p>
    <w:p w14:paraId="43F2BB3B" w14:textId="72600290" w:rsidR="003E5CD0" w:rsidRPr="00421E61" w:rsidRDefault="00F33829" w:rsidP="003E5C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E61">
        <w:rPr>
          <w:rFonts w:ascii="Times New Roman" w:hAnsi="Times New Roman" w:cs="Times New Roman"/>
          <w:sz w:val="24"/>
          <w:szCs w:val="24"/>
        </w:rPr>
        <w:t xml:space="preserve">Lead paint and dust are the primary sources of lead exposure.  </w:t>
      </w:r>
      <w:r w:rsidR="003E5CD0" w:rsidRPr="00421E61">
        <w:rPr>
          <w:rFonts w:ascii="Times New Roman" w:hAnsi="Times New Roman" w:cs="Times New Roman"/>
          <w:sz w:val="24"/>
          <w:szCs w:val="24"/>
        </w:rPr>
        <w:t>Data from Southeast Michigan health department investigations ha</w:t>
      </w:r>
      <w:r w:rsidR="00417870">
        <w:rPr>
          <w:rFonts w:ascii="Times New Roman" w:hAnsi="Times New Roman" w:cs="Times New Roman"/>
          <w:sz w:val="24"/>
          <w:szCs w:val="24"/>
        </w:rPr>
        <w:t>s</w:t>
      </w:r>
      <w:r w:rsidR="003E5CD0" w:rsidRPr="00421E61">
        <w:rPr>
          <w:rFonts w:ascii="Times New Roman" w:hAnsi="Times New Roman" w:cs="Times New Roman"/>
          <w:sz w:val="24"/>
          <w:szCs w:val="24"/>
        </w:rPr>
        <w:t xml:space="preserve"> not shown drinking water as the source. </w:t>
      </w:r>
      <w:r w:rsidRPr="00421E61">
        <w:rPr>
          <w:rFonts w:ascii="Times New Roman" w:hAnsi="Times New Roman" w:cs="Times New Roman"/>
          <w:sz w:val="24"/>
          <w:szCs w:val="24"/>
        </w:rPr>
        <w:t xml:space="preserve">The estimated costs to eliminate the 500,000 estimated lead service lines at a conservative cost of $3,500 each is at least $1.75 billion.  This </w:t>
      </w:r>
      <w:r w:rsidR="00F43A90">
        <w:rPr>
          <w:rFonts w:ascii="Times New Roman" w:hAnsi="Times New Roman" w:cs="Times New Roman"/>
          <w:sz w:val="24"/>
          <w:szCs w:val="24"/>
        </w:rPr>
        <w:t xml:space="preserve">does not address </w:t>
      </w:r>
      <w:r w:rsidRPr="00421E61">
        <w:rPr>
          <w:rFonts w:ascii="Times New Roman" w:hAnsi="Times New Roman" w:cs="Times New Roman"/>
          <w:sz w:val="24"/>
          <w:szCs w:val="24"/>
        </w:rPr>
        <w:t xml:space="preserve">household plumbing.  </w:t>
      </w:r>
    </w:p>
    <w:p w14:paraId="52059C87" w14:textId="714F7A8C" w:rsidR="00F33829" w:rsidRDefault="00F33829" w:rsidP="00103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52B592" w14:textId="77777777" w:rsidR="003E5CD0" w:rsidRPr="00421E61" w:rsidRDefault="009C5352" w:rsidP="003E5C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E61">
        <w:rPr>
          <w:rFonts w:ascii="Times New Roman" w:hAnsi="Times New Roman" w:cs="Times New Roman"/>
          <w:sz w:val="24"/>
          <w:szCs w:val="24"/>
        </w:rPr>
        <w:t xml:space="preserve">As written, the </w:t>
      </w:r>
      <w:r w:rsidR="003E5CD0" w:rsidRPr="00421E61">
        <w:rPr>
          <w:rFonts w:ascii="Times New Roman" w:hAnsi="Times New Roman" w:cs="Times New Roman"/>
          <w:sz w:val="24"/>
          <w:szCs w:val="24"/>
        </w:rPr>
        <w:t>draft rules</w:t>
      </w:r>
      <w:r w:rsidRPr="00421E61">
        <w:rPr>
          <w:rFonts w:ascii="Times New Roman" w:hAnsi="Times New Roman" w:cs="Times New Roman"/>
          <w:sz w:val="24"/>
          <w:szCs w:val="24"/>
        </w:rPr>
        <w:t xml:space="preserve"> will</w:t>
      </w:r>
      <w:r w:rsidR="003E5CD0" w:rsidRPr="00421E61">
        <w:rPr>
          <w:rFonts w:ascii="Times New Roman" w:hAnsi="Times New Roman" w:cs="Times New Roman"/>
          <w:sz w:val="24"/>
          <w:szCs w:val="24"/>
        </w:rPr>
        <w:t>:</w:t>
      </w:r>
    </w:p>
    <w:p w14:paraId="2ECD3406" w14:textId="77777777" w:rsidR="00C70CA3" w:rsidRPr="00421E61" w:rsidRDefault="00C70CA3" w:rsidP="00C70C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21E61">
        <w:rPr>
          <w:rFonts w:ascii="Times New Roman" w:hAnsi="Times New Roman" w:cs="Times New Roman"/>
          <w:sz w:val="24"/>
          <w:szCs w:val="24"/>
        </w:rPr>
        <w:t xml:space="preserve">Minimally address potential implications with changes in source water.  </w:t>
      </w:r>
    </w:p>
    <w:p w14:paraId="115189A6" w14:textId="77777777" w:rsidR="00C70CA3" w:rsidRPr="00421E61" w:rsidRDefault="00C70CA3" w:rsidP="00C70C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21E61">
        <w:rPr>
          <w:rFonts w:ascii="Times New Roman" w:hAnsi="Times New Roman" w:cs="Times New Roman"/>
          <w:sz w:val="24"/>
          <w:szCs w:val="24"/>
        </w:rPr>
        <w:t>Arbitrarily drop lead action levels without a science-based framework.</w:t>
      </w:r>
    </w:p>
    <w:p w14:paraId="001A5304" w14:textId="77777777" w:rsidR="00C70CA3" w:rsidRPr="00421E61" w:rsidRDefault="00C70CA3" w:rsidP="00C70C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21E61">
        <w:rPr>
          <w:rFonts w:ascii="Times New Roman" w:hAnsi="Times New Roman" w:cs="Times New Roman"/>
          <w:sz w:val="24"/>
          <w:szCs w:val="24"/>
        </w:rPr>
        <w:t>Set regulations that could conflict with changes to the rule at the federal level.</w:t>
      </w:r>
    </w:p>
    <w:p w14:paraId="6A5E47F3" w14:textId="77777777" w:rsidR="00C70CA3" w:rsidRPr="00421E61" w:rsidRDefault="00C70CA3" w:rsidP="00C70C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21E61">
        <w:rPr>
          <w:rFonts w:ascii="Times New Roman" w:hAnsi="Times New Roman" w:cs="Times New Roman"/>
          <w:sz w:val="24"/>
          <w:szCs w:val="24"/>
        </w:rPr>
        <w:t xml:space="preserve">Illegally require water service providers to replace service lines on private property at the expense of all other rate payers.  </w:t>
      </w:r>
    </w:p>
    <w:p w14:paraId="3DFB34CE" w14:textId="77777777" w:rsidR="00C70CA3" w:rsidRPr="00421E61" w:rsidRDefault="00C70CA3" w:rsidP="00C70C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21E61">
        <w:rPr>
          <w:rFonts w:ascii="Times New Roman" w:hAnsi="Times New Roman" w:cs="Times New Roman"/>
          <w:sz w:val="24"/>
          <w:szCs w:val="24"/>
        </w:rPr>
        <w:t>Significantly impact and reduce investments in other public health infrastructure investments (stormwater, sanitary sewers and combined sewer systems).</w:t>
      </w:r>
    </w:p>
    <w:p w14:paraId="6925A284" w14:textId="77777777" w:rsidR="00C70CA3" w:rsidRPr="00421E61" w:rsidRDefault="00C70CA3" w:rsidP="00C70C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21E61">
        <w:rPr>
          <w:rFonts w:ascii="Times New Roman" w:hAnsi="Times New Roman" w:cs="Times New Roman"/>
          <w:sz w:val="24"/>
          <w:szCs w:val="24"/>
        </w:rPr>
        <w:t>Make it very difficult to implement the 21</w:t>
      </w:r>
      <w:r w:rsidRPr="00421E6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21E61">
        <w:rPr>
          <w:rFonts w:ascii="Times New Roman" w:hAnsi="Times New Roman" w:cs="Times New Roman"/>
          <w:sz w:val="24"/>
          <w:szCs w:val="24"/>
        </w:rPr>
        <w:t xml:space="preserve"> Century Infrastructure Commission Recommendations.</w:t>
      </w:r>
    </w:p>
    <w:p w14:paraId="4C0C634D" w14:textId="63D8A06E" w:rsidR="003E5CD0" w:rsidRDefault="003E5CD0" w:rsidP="00C70C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21E61">
        <w:rPr>
          <w:rFonts w:ascii="Times New Roman" w:hAnsi="Times New Roman" w:cs="Times New Roman"/>
          <w:sz w:val="24"/>
          <w:szCs w:val="24"/>
        </w:rPr>
        <w:t>Cost millions of dollars</w:t>
      </w:r>
      <w:r w:rsidR="001034F7" w:rsidRPr="00421E61">
        <w:rPr>
          <w:rFonts w:ascii="Times New Roman" w:hAnsi="Times New Roman" w:cs="Times New Roman"/>
          <w:sz w:val="24"/>
          <w:szCs w:val="24"/>
        </w:rPr>
        <w:t xml:space="preserve"> to local </w:t>
      </w:r>
      <w:r w:rsidR="009C5352" w:rsidRPr="00421E61">
        <w:rPr>
          <w:rFonts w:ascii="Times New Roman" w:hAnsi="Times New Roman" w:cs="Times New Roman"/>
          <w:sz w:val="24"/>
          <w:szCs w:val="24"/>
        </w:rPr>
        <w:t>communities</w:t>
      </w:r>
      <w:r w:rsidR="004B7F57" w:rsidRPr="00421E61">
        <w:rPr>
          <w:rFonts w:ascii="Times New Roman" w:hAnsi="Times New Roman" w:cs="Times New Roman"/>
          <w:sz w:val="24"/>
          <w:szCs w:val="24"/>
        </w:rPr>
        <w:t xml:space="preserve"> with unknown benefit</w:t>
      </w:r>
      <w:r w:rsidR="001034F7" w:rsidRPr="00421E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8F8D2E" w14:textId="77777777" w:rsidR="00C70CA3" w:rsidRPr="00421E61" w:rsidRDefault="00C70CA3" w:rsidP="00C70C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4824888" w14:textId="42B9290C" w:rsidR="005A39D0" w:rsidRPr="00417870" w:rsidRDefault="005A39D0" w:rsidP="005A39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17870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417870">
        <w:rPr>
          <w:rFonts w:ascii="Times New Roman" w:hAnsi="Times New Roman" w:cs="Times New Roman"/>
          <w:sz w:val="24"/>
          <w:szCs w:val="24"/>
        </w:rPr>
        <w:t xml:space="preserve"> effectively address lead exposure from all potential sources, a comprehensive, integrated program is necessary that maximizes public health protection and is based on sound scientific and technological principles.</w:t>
      </w:r>
    </w:p>
    <w:p w14:paraId="291B3237" w14:textId="04C633AD" w:rsidR="00CE3678" w:rsidRPr="00421E61" w:rsidRDefault="00CE3678" w:rsidP="00CE36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E61">
        <w:rPr>
          <w:rFonts w:ascii="Times New Roman" w:hAnsi="Times New Roman" w:cs="Times New Roman"/>
          <w:sz w:val="24"/>
          <w:szCs w:val="24"/>
        </w:rPr>
        <w:t>A comprehensive approach to addressing lead exposure includes:</w:t>
      </w:r>
    </w:p>
    <w:p w14:paraId="13621E15" w14:textId="60E8DF83" w:rsidR="00CE3678" w:rsidRPr="00421E61" w:rsidRDefault="00CE3678" w:rsidP="00C70C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1E61">
        <w:rPr>
          <w:rFonts w:ascii="Times New Roman" w:hAnsi="Times New Roman" w:cs="Times New Roman"/>
          <w:sz w:val="24"/>
          <w:szCs w:val="24"/>
        </w:rPr>
        <w:t xml:space="preserve">Conducting detailed evaluations of any source water changes by water service providers.  </w:t>
      </w:r>
    </w:p>
    <w:p w14:paraId="3628C4A6" w14:textId="0A672161" w:rsidR="00CE3678" w:rsidRPr="00421E61" w:rsidRDefault="00CE3678" w:rsidP="00C70C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1E61">
        <w:rPr>
          <w:rFonts w:ascii="Times New Roman" w:hAnsi="Times New Roman" w:cs="Times New Roman"/>
          <w:sz w:val="24"/>
          <w:szCs w:val="24"/>
        </w:rPr>
        <w:t>State regulators and utilities working together to assure that corrosion control methods are working and updated based on newly developed techniques</w:t>
      </w:r>
      <w:r w:rsidR="00721509">
        <w:rPr>
          <w:rFonts w:ascii="Times New Roman" w:hAnsi="Times New Roman" w:cs="Times New Roman"/>
          <w:sz w:val="24"/>
          <w:szCs w:val="24"/>
        </w:rPr>
        <w:t>.</w:t>
      </w:r>
    </w:p>
    <w:p w14:paraId="550CF6E9" w14:textId="77777777" w:rsidR="00CE3678" w:rsidRDefault="00CE3678" w:rsidP="00C70C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1E61">
        <w:rPr>
          <w:rFonts w:ascii="Times New Roman" w:hAnsi="Times New Roman" w:cs="Times New Roman"/>
          <w:sz w:val="24"/>
          <w:szCs w:val="24"/>
        </w:rPr>
        <w:t xml:space="preserve">Incorporating inventory and service line replacement into asset management programs.  </w:t>
      </w:r>
    </w:p>
    <w:p w14:paraId="6D6923FB" w14:textId="77777777" w:rsidR="00CE3678" w:rsidRPr="008375F8" w:rsidRDefault="00CE3678" w:rsidP="00C70C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1E61">
        <w:rPr>
          <w:rFonts w:ascii="Times New Roman" w:hAnsi="Times New Roman" w:cs="Times New Roman"/>
          <w:sz w:val="24"/>
          <w:szCs w:val="24"/>
        </w:rPr>
        <w:t xml:space="preserve">Quickly responding to elevated blood lead level results or water sampling that exceeds the household action level through a coordinated approach between local and state agencies that leads to source determination and ultimate elimination. </w:t>
      </w:r>
    </w:p>
    <w:p w14:paraId="75963E21" w14:textId="77777777" w:rsidR="00CE3678" w:rsidRPr="00421E61" w:rsidRDefault="00CE3678" w:rsidP="00C70C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1E61">
        <w:rPr>
          <w:rFonts w:ascii="Times New Roman" w:hAnsi="Times New Roman" w:cs="Times New Roman"/>
          <w:sz w:val="24"/>
          <w:szCs w:val="24"/>
        </w:rPr>
        <w:t xml:space="preserve">Integrating state environmental and public health programs to address lead exposure and evaluation across all potential sources. </w:t>
      </w:r>
    </w:p>
    <w:p w14:paraId="70ADE78C" w14:textId="77777777" w:rsidR="00A60FC8" w:rsidRDefault="00CE3678" w:rsidP="00A60F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60FC8">
        <w:rPr>
          <w:rFonts w:ascii="Times New Roman" w:hAnsi="Times New Roman" w:cs="Times New Roman"/>
          <w:sz w:val="24"/>
          <w:szCs w:val="24"/>
        </w:rPr>
        <w:t>Evaluating other avenues for eliminating lead exposure (real estate disclosure, rental disclosure and abatement, school and day care licensing)</w:t>
      </w:r>
      <w:r w:rsidR="00721509" w:rsidRPr="00A60FC8">
        <w:rPr>
          <w:rFonts w:ascii="Times New Roman" w:hAnsi="Times New Roman" w:cs="Times New Roman"/>
          <w:sz w:val="24"/>
          <w:szCs w:val="24"/>
        </w:rPr>
        <w:t>.</w:t>
      </w:r>
    </w:p>
    <w:p w14:paraId="161B1C59" w14:textId="1FE6B4AC" w:rsidR="00CE3678" w:rsidRPr="00A60FC8" w:rsidRDefault="00CE3678" w:rsidP="00A60F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60FC8">
        <w:rPr>
          <w:rFonts w:ascii="Times New Roman" w:hAnsi="Times New Roman" w:cs="Times New Roman"/>
          <w:sz w:val="24"/>
          <w:szCs w:val="24"/>
        </w:rPr>
        <w:t>Working with other agencies to create a collaborative public awareness campaign to educate the public about the risks for lead exposure</w:t>
      </w:r>
      <w:r w:rsidR="00721509" w:rsidRPr="00A60FC8">
        <w:rPr>
          <w:rFonts w:ascii="Times New Roman" w:hAnsi="Times New Roman" w:cs="Times New Roman"/>
          <w:sz w:val="24"/>
          <w:szCs w:val="24"/>
        </w:rPr>
        <w:t>.</w:t>
      </w:r>
      <w:r w:rsidRPr="00A60F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3678" w:rsidRPr="00A60FC8" w:rsidSect="00417870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05B"/>
    <w:multiLevelType w:val="hybridMultilevel"/>
    <w:tmpl w:val="A586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0E5"/>
    <w:multiLevelType w:val="hybridMultilevel"/>
    <w:tmpl w:val="9456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2A0B"/>
    <w:multiLevelType w:val="hybridMultilevel"/>
    <w:tmpl w:val="3D22C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3D86"/>
    <w:multiLevelType w:val="hybridMultilevel"/>
    <w:tmpl w:val="1ED4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4661"/>
    <w:multiLevelType w:val="hybridMultilevel"/>
    <w:tmpl w:val="6F42C918"/>
    <w:lvl w:ilvl="0" w:tplc="D6FC25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D340C"/>
    <w:multiLevelType w:val="hybridMultilevel"/>
    <w:tmpl w:val="C298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A115E"/>
    <w:multiLevelType w:val="hybridMultilevel"/>
    <w:tmpl w:val="D3CE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0469B"/>
    <w:multiLevelType w:val="hybridMultilevel"/>
    <w:tmpl w:val="ED8CADE8"/>
    <w:lvl w:ilvl="0" w:tplc="D6FC25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197AF0"/>
    <w:multiLevelType w:val="hybridMultilevel"/>
    <w:tmpl w:val="20AA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836F4"/>
    <w:multiLevelType w:val="hybridMultilevel"/>
    <w:tmpl w:val="FDD21298"/>
    <w:lvl w:ilvl="0" w:tplc="D6FC25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D0"/>
    <w:rsid w:val="00093C17"/>
    <w:rsid w:val="000D3564"/>
    <w:rsid w:val="001034F7"/>
    <w:rsid w:val="001232F8"/>
    <w:rsid w:val="001B1068"/>
    <w:rsid w:val="00315D1E"/>
    <w:rsid w:val="003A73A4"/>
    <w:rsid w:val="003E5CD0"/>
    <w:rsid w:val="00417870"/>
    <w:rsid w:val="00421E61"/>
    <w:rsid w:val="00440B32"/>
    <w:rsid w:val="004B7F57"/>
    <w:rsid w:val="0055418F"/>
    <w:rsid w:val="00584D8B"/>
    <w:rsid w:val="005A39D0"/>
    <w:rsid w:val="00607034"/>
    <w:rsid w:val="00677820"/>
    <w:rsid w:val="00721509"/>
    <w:rsid w:val="008375F8"/>
    <w:rsid w:val="008944BF"/>
    <w:rsid w:val="008F3F59"/>
    <w:rsid w:val="009450DC"/>
    <w:rsid w:val="00965187"/>
    <w:rsid w:val="009B1B19"/>
    <w:rsid w:val="009C5352"/>
    <w:rsid w:val="00A60FC8"/>
    <w:rsid w:val="00AC53A5"/>
    <w:rsid w:val="00AE0C04"/>
    <w:rsid w:val="00BC195B"/>
    <w:rsid w:val="00C163B7"/>
    <w:rsid w:val="00C70CA3"/>
    <w:rsid w:val="00C97A91"/>
    <w:rsid w:val="00CE3678"/>
    <w:rsid w:val="00D20D3C"/>
    <w:rsid w:val="00DB0FA6"/>
    <w:rsid w:val="00F33829"/>
    <w:rsid w:val="00F43A90"/>
    <w:rsid w:val="00F70F8D"/>
    <w:rsid w:val="00F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760B"/>
  <w15:chartTrackingRefBased/>
  <w15:docId w15:val="{FF0A3C4A-5292-46E9-B617-0394F866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7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F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7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Mangus, Amy</dc:creator>
  <cp:keywords/>
  <dc:description/>
  <cp:lastModifiedBy>John LaMacchia</cp:lastModifiedBy>
  <cp:revision>2</cp:revision>
  <cp:lastPrinted>2018-02-25T14:06:00Z</cp:lastPrinted>
  <dcterms:created xsi:type="dcterms:W3CDTF">2018-03-02T13:39:00Z</dcterms:created>
  <dcterms:modified xsi:type="dcterms:W3CDTF">2018-03-02T13:39:00Z</dcterms:modified>
</cp:coreProperties>
</file>